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- Covers various concepts like sharding, horizontal and vertical scaling, load balancing, caching, and messaging queues.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### *Steps for Scaling:*</w:t>
      </w:r>
    </w:p>
    <w:p w:rsidR="00000000" w:rsidDel="00000000" w:rsidP="00000000" w:rsidRDefault="00000000" w:rsidRPr="00000000" w14:paraId="00000004">
      <w:pPr>
        <w:rPr>
          <w:sz w:val="40"/>
          <w:szCs w:val="40"/>
          <w:shd w:fill="99ccff" w:val="clear"/>
        </w:rPr>
      </w:pPr>
      <w:r w:rsidDel="00000000" w:rsidR="00000000" w:rsidRPr="00000000">
        <w:rPr>
          <w:sz w:val="40"/>
          <w:szCs w:val="40"/>
          <w:shd w:fill="99ccff" w:val="clear"/>
          <w:rtl w:val="0"/>
        </w:rPr>
        <w:t xml:space="preserve">1. Single Server: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    - Basic setup with a single server for the application, database, and client.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- Suitable for the initial stage with zero users.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977900" cy="12192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sz w:val="40"/>
          <w:szCs w:val="40"/>
          <w:shd w:fill="99ccff" w:val="clear"/>
        </w:rPr>
      </w:pPr>
      <w:r w:rsidDel="00000000" w:rsidR="00000000" w:rsidRPr="00000000">
        <w:rPr>
          <w:sz w:val="40"/>
          <w:szCs w:val="40"/>
          <w:shd w:fill="99ccff" w:val="clear"/>
          <w:rtl w:val="0"/>
        </w:rPr>
        <w:t xml:space="preserve">2. Application and Database Separation: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- Introduces a separate layer for the application server, handling business logic.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  - Database server handles data storage and retrieval.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 - Enables independent scaling of both application and database.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2044700" cy="22352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rPr>
          <w:sz w:val="40"/>
          <w:szCs w:val="40"/>
          <w:shd w:fill="99ccff" w:val="clear"/>
        </w:rPr>
      </w:pPr>
      <w:r w:rsidDel="00000000" w:rsidR="00000000" w:rsidRPr="00000000">
        <w:rPr>
          <w:sz w:val="40"/>
          <w:szCs w:val="40"/>
          <w:shd w:fill="99ccff" w:val="clear"/>
          <w:rtl w:val="0"/>
        </w:rPr>
        <w:t xml:space="preserve">3. Load Balancing and Multiple Application Servers: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- Introduces a load balancer to distribute incoming requests across multiple application servers.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- Load balancer provides security and privacy.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- Ensures efficient handling of increased traffic by distributing workload.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2451100" cy="24384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rPr>
          <w:sz w:val="40"/>
          <w:szCs w:val="40"/>
          <w:shd w:fill="99ccff" w:val="clear"/>
        </w:rPr>
      </w:pPr>
      <w:r w:rsidDel="00000000" w:rsidR="00000000" w:rsidRPr="00000000">
        <w:rPr>
          <w:sz w:val="40"/>
          <w:szCs w:val="40"/>
          <w:shd w:fill="99ccff" w:val="clear"/>
          <w:rtl w:val="0"/>
        </w:rPr>
        <w:t xml:space="preserve">4. Database Replication: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- Implements a master-slave configuration for the database.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- Master database handles write operations, while slave databases handle read operations.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- Improves performance and provides redundancy in case of database failure.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1854200" cy="1536700"/>
            <wp:effectExtent b="0" l="0" r="0" t="0"/>
            <wp:docPr descr="0 卪 &#10;0 ß " id="17" name="image12.png"/>
            <a:graphic>
              <a:graphicData uri="http://schemas.openxmlformats.org/drawingml/2006/picture">
                <pic:pic>
                  <pic:nvPicPr>
                    <pic:cNvPr descr="0 卪 &#10;0 ß "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rPr>
          <w:sz w:val="40"/>
          <w:szCs w:val="40"/>
          <w:shd w:fill="99ccff" w:val="clear"/>
        </w:rPr>
      </w:pPr>
      <w:r w:rsidDel="00000000" w:rsidR="00000000" w:rsidRPr="00000000">
        <w:rPr>
          <w:sz w:val="40"/>
          <w:szCs w:val="40"/>
          <w:shd w:fill="99ccff" w:val="clear"/>
          <w:rtl w:val="0"/>
        </w:rPr>
        <w:t xml:space="preserve">5. Caching: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- Utilizes a caching layer to store frequently accessed data in memory.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- Application server checks the cache first before accessing the database.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- Reduces database load and improves response time.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- Uses time-to-live (TTL) to manage cached data expiry.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3352800" cy="1828800"/>
            <wp:effectExtent b="0" l="0" r="0" t="0"/>
            <wp:docPr descr="9 0 " id="12" name="image11.png"/>
            <a:graphic>
              <a:graphicData uri="http://schemas.openxmlformats.org/drawingml/2006/picture">
                <pic:pic>
                  <pic:nvPicPr>
                    <pic:cNvPr descr="9 0 "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3">
      <w:pPr>
        <w:rPr>
          <w:sz w:val="40"/>
          <w:szCs w:val="40"/>
          <w:shd w:fill="99ccff" w:val="clear"/>
        </w:rPr>
      </w:pPr>
      <w:r w:rsidDel="00000000" w:rsidR="00000000" w:rsidRPr="00000000">
        <w:rPr>
          <w:sz w:val="40"/>
          <w:szCs w:val="40"/>
          <w:shd w:fill="99ccff" w:val="clear"/>
          <w:rtl w:val="0"/>
        </w:rPr>
        <w:t xml:space="preserve">6. Content Delivery Network (CDN):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- Uses a distributed network of servers to cache static content closer to users.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- Reduces latency and improves website performance for users worldwide.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- Handles requests for static content like images, videos, and JavaScript files.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- In case of cache miss, CDN first ask neighbour CDN for the data then from origin DB.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1981200"/>
            <wp:effectExtent b="0" l="0" r="0" t="0"/>
            <wp:docPr descr="+1 ЭА съел Ом &#10;Cpfv " id="20" name="image8.png"/>
            <a:graphic>
              <a:graphicData uri="http://schemas.openxmlformats.org/drawingml/2006/picture">
                <pic:pic>
                  <pic:nvPicPr>
                    <pic:cNvPr descr="+1 ЭА съел Ом &#10;Cpfv "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If that sdn doest not have have data then it ask from nearest CDN then ask from original DB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489200"/>
            <wp:effectExtent b="0" l="0" r="0" t="0"/>
            <wp:docPr descr="vidNT— &#10;NO つ &#10;三 ↑ 8 &#10;0 代 工 &#10;•JÖ つ &#10;ル / ・ 。 甲 へ " id="6" name="image20.png"/>
            <a:graphic>
              <a:graphicData uri="http://schemas.openxmlformats.org/drawingml/2006/picture">
                <pic:pic>
                  <pic:nvPicPr>
                    <pic:cNvPr descr="vidNT— &#10;NO つ &#10;三 ↑ 8 &#10;0 代 工 &#10;•JÖ つ &#10;ル / ・ 。 甲 へ "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921000"/>
            <wp:effectExtent b="0" l="0" r="0" t="0"/>
            <wp:docPr descr="1 』 山 " id="19" name="image9.png"/>
            <a:graphic>
              <a:graphicData uri="http://schemas.openxmlformats.org/drawingml/2006/picture">
                <pic:pic>
                  <pic:nvPicPr>
                    <pic:cNvPr descr="1 』 山 "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F">
      <w:pPr>
        <w:rPr>
          <w:sz w:val="40"/>
          <w:szCs w:val="40"/>
          <w:shd w:fill="99ccff" w:val="clear"/>
        </w:rPr>
      </w:pPr>
      <w:r w:rsidDel="00000000" w:rsidR="00000000" w:rsidRPr="00000000">
        <w:rPr>
          <w:sz w:val="40"/>
          <w:szCs w:val="40"/>
          <w:shd w:fill="99ccff" w:val="clear"/>
          <w:rtl w:val="0"/>
        </w:rPr>
        <w:t xml:space="preserve">7. Multiple Data Centers: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- Distributes the application and database across multiple data centers.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- Reduces load on individual data centers and improves reliability.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- Enables geographically distributed user access with minimal latency.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- Load balancer distributes requests to different data centers based on user location.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7813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514600"/>
            <wp:effectExtent b="0" l="0" r="0" t="0"/>
            <wp:docPr descr="90 " id="14" name="image22.png"/>
            <a:graphic>
              <a:graphicData uri="http://schemas.openxmlformats.org/drawingml/2006/picture">
                <pic:pic>
                  <pic:nvPicPr>
                    <pic:cNvPr descr="90 "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8">
      <w:pPr>
        <w:rPr>
          <w:sz w:val="40"/>
          <w:szCs w:val="40"/>
          <w:shd w:fill="99ccff" w:val="clear"/>
        </w:rPr>
      </w:pPr>
      <w:r w:rsidDel="00000000" w:rsidR="00000000" w:rsidRPr="00000000">
        <w:rPr>
          <w:sz w:val="40"/>
          <w:szCs w:val="40"/>
          <w:shd w:fill="99ccff" w:val="clear"/>
          <w:rtl w:val="0"/>
        </w:rPr>
        <w:t xml:space="preserve">8. Messaging Queues: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- Uses messaging queues to handle asynchronous tasks like sending notifications or emails.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- Decouples tasks from the main application flow.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- Improves performance and reliability by handling high-volume tasks efficiently.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- Utilizes messaging platforms like RabbitMQ or Kafka.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311400"/>
            <wp:effectExtent b="0" l="0" r="0" t="0"/>
            <wp:docPr descr="دط م/ و &#10;حها يه ي، مسسال ك &#10;لسي ة &#10;هعله " id="10" name="image6.png"/>
            <a:graphic>
              <a:graphicData uri="http://schemas.openxmlformats.org/drawingml/2006/picture">
                <pic:pic>
                  <pic:nvPicPr>
                    <pic:cNvPr descr="دط م/ و &#10;حها يه ي، مسسال ك &#10;لسي ة &#10;هعله "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717800"/>
            <wp:effectExtent b="0" l="0" r="0" t="0"/>
            <wp:docPr descr="(ns &#10;zns " id="3" name="image18.png"/>
            <a:graphic>
              <a:graphicData uri="http://schemas.openxmlformats.org/drawingml/2006/picture">
                <pic:pic>
                  <pic:nvPicPr>
                    <pic:cNvPr descr="(ns &#10;zns "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2352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1930400"/>
            <wp:effectExtent b="0" l="0" r="0" t="0"/>
            <wp:docPr descr=") &gt;Q へ &#10;し 肉 " id="2" name="image3.png"/>
            <a:graphic>
              <a:graphicData uri="http://schemas.openxmlformats.org/drawingml/2006/picture">
                <pic:pic>
                  <pic:nvPicPr>
                    <pic:cNvPr descr=") &gt;Q へ &#10;し 肉 "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2733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057400"/>
            <wp:effectExtent b="0" l="0" r="0" t="0"/>
            <wp:docPr descr="إ٨١ &#10;دك &#10;aæ &#10;قع فكا " id="21" name="image17.png"/>
            <a:graphic>
              <a:graphicData uri="http://schemas.openxmlformats.org/drawingml/2006/picture">
                <pic:pic>
                  <pic:nvPicPr>
                    <pic:cNvPr descr="إ٨١ &#10;دك &#10;aæ &#10;قع فكا "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40"/>
          <w:szCs w:val="40"/>
          <w:shd w:fill="99ccff" w:val="clear"/>
        </w:rPr>
      </w:pPr>
      <w:r w:rsidDel="00000000" w:rsidR="00000000" w:rsidRPr="00000000">
        <w:rPr>
          <w:sz w:val="40"/>
          <w:szCs w:val="40"/>
          <w:shd w:fill="99ccff" w:val="clear"/>
          <w:rtl w:val="0"/>
        </w:rPr>
        <w:t xml:space="preserve">9. *Database Scaling:*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- *Vertical Scaling:* Increase the capacity of existing database servers (CPU, RAM). This has limitations and eventually reaches a ceiling.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- *Horizontal Scaling / Data Sharding :* Split the database into multiple servers or shards, distributing data across them. This offers better scalability.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  - Splits data across multiple databases or tables based on a specific key.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  - Can be implemented through vertical sharding (splitting columns) or horizontal sharding (splitting rows).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374900"/>
            <wp:effectExtent b="0" l="0" r="0" t="0"/>
            <wp:docPr descr="معلا ث &#10;ن٣/ &#10;لا ممى &#10;rønoø " id="7" name="image15.png"/>
            <a:graphic>
              <a:graphicData uri="http://schemas.openxmlformats.org/drawingml/2006/picture">
                <pic:pic>
                  <pic:nvPicPr>
                    <pic:cNvPr descr="معلا ث &#10;ن٣/ &#10;لا ممى &#10;rønoø "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3581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387600"/>
            <wp:effectExtent b="0" l="0" r="0" t="0"/>
            <wp:docPr descr="مه مهله &#10;لعمل C بـ " id="13" name="image16.png"/>
            <a:graphic>
              <a:graphicData uri="http://schemas.openxmlformats.org/drawingml/2006/picture">
                <pic:pic>
                  <pic:nvPicPr>
                    <pic:cNvPr descr="مه مهله &#10;لعمل C بـ "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413000"/>
            <wp:effectExtent b="0" l="0" r="0" t="0"/>
            <wp:docPr descr="(use " id="8" name="image10.png"/>
            <a:graphic>
              <a:graphicData uri="http://schemas.openxmlformats.org/drawingml/2006/picture">
                <pic:pic>
                  <pic:nvPicPr>
                    <pic:cNvPr descr="(use "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@vertical sharding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1651000"/>
            <wp:effectExtent b="0" l="0" r="0" t="0"/>
            <wp:docPr descr="Сю &#10;cS &#10;ср " id="15" name="image14.png"/>
            <a:graphic>
              <a:graphicData uri="http://schemas.openxmlformats.org/drawingml/2006/picture">
                <pic:pic>
                  <pic:nvPicPr>
                    <pic:cNvPr descr="Сю &#10;cS &#10;ср "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3378200"/>
            <wp:effectExtent b="0" l="0" r="0" t="0"/>
            <wp:docPr descr="sq C') " id="5" name="image5.png"/>
            <a:graphic>
              <a:graphicData uri="http://schemas.openxmlformats.org/drawingml/2006/picture">
                <pic:pic>
                  <pic:nvPicPr>
                    <pic:cNvPr descr="sq C') "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4572000" cy="24384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15.png"/><Relationship Id="rId21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4.png"/><Relationship Id="rId25" Type="http://schemas.openxmlformats.org/officeDocument/2006/relationships/image" Target="media/image10.png"/><Relationship Id="rId28" Type="http://schemas.openxmlformats.org/officeDocument/2006/relationships/image" Target="media/image21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23.png"/><Relationship Id="rId8" Type="http://schemas.openxmlformats.org/officeDocument/2006/relationships/image" Target="media/image7.png"/><Relationship Id="rId11" Type="http://schemas.openxmlformats.org/officeDocument/2006/relationships/image" Target="media/image8.png"/><Relationship Id="rId10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20.png"/><Relationship Id="rId15" Type="http://schemas.openxmlformats.org/officeDocument/2006/relationships/image" Target="media/image22.png"/><Relationship Id="rId14" Type="http://schemas.openxmlformats.org/officeDocument/2006/relationships/image" Target="media/image1.png"/><Relationship Id="rId17" Type="http://schemas.openxmlformats.org/officeDocument/2006/relationships/image" Target="media/image18.png"/><Relationship Id="rId16" Type="http://schemas.openxmlformats.org/officeDocument/2006/relationships/image" Target="media/image6.png"/><Relationship Id="rId19" Type="http://schemas.openxmlformats.org/officeDocument/2006/relationships/image" Target="media/image3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